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D0D" w:rsidRPr="004B10EC" w:rsidRDefault="00B71D0D" w:rsidP="00B71D0D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</w:pPr>
      <w:r w:rsidRPr="004B10EC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  <w:t>3 Технология производства ремонтных работ</w:t>
      </w:r>
    </w:p>
    <w:p w:rsidR="00B71D0D" w:rsidRDefault="00B71D0D" w:rsidP="00B71D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(ТЕКУЩИЙ, СРЕДНИЙ, КАПИТАЛЬНЫЙ РЕМОНТ)</w:t>
      </w:r>
    </w:p>
    <w:p w:rsidR="00B71D0D" w:rsidRPr="009C39D9" w:rsidRDefault="00B71D0D" w:rsidP="00B71D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9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На основе анализа графика существующего состояния автомо</w:t>
      </w:r>
      <w:r w:rsidRPr="009C39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9C3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бильной дороги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C39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</w:t>
      </w:r>
      <w:r w:rsidRPr="009C39D9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см. приложение А</w:t>
      </w:r>
      <w:r w:rsidRPr="009C39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) в разделе 3.1 курсового проекта устанавливают </w:t>
      </w:r>
      <w:r w:rsidRPr="009C39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элементы дороги, которые необходимо ремонтировать, т.е. земляное </w:t>
      </w:r>
      <w:r w:rsidRPr="009C39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полотно, откосы, обочины, проезжая часть, искусственные сооруже</w:t>
      </w:r>
      <w:r w:rsidRPr="009C39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9C39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ния, обстановка пути. Далее определяют за счет каких средств и ви</w:t>
      </w:r>
      <w:r w:rsidRPr="009C39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9C39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дов ремонта выполняют эти работы (текущий, средний и капитальный </w:t>
      </w:r>
      <w:r w:rsidRPr="009C39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ремонты), на каких участках дороги и перечень работ по видам ремон</w:t>
      </w:r>
      <w:r w:rsidRPr="009C39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9C39D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та.</w:t>
      </w:r>
    </w:p>
    <w:p w:rsidR="00B71D0D" w:rsidRPr="009C39D9" w:rsidRDefault="00B71D0D" w:rsidP="00B71D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</w:pPr>
      <w:r w:rsidRPr="009C39D9">
        <w:rPr>
          <w:rFonts w:ascii="Times New Roman" w:eastAsia="Times New Roman" w:hAnsi="Times New Roman" w:cs="Times New Roman"/>
          <w:color w:val="000000"/>
          <w:spacing w:val="2"/>
          <w:w w:val="106"/>
          <w:sz w:val="24"/>
          <w:szCs w:val="24"/>
          <w:lang w:eastAsia="ru-RU"/>
        </w:rPr>
        <w:t>Результаты анализа целесообразно оформить в следующей таб</w:t>
      </w:r>
      <w:r w:rsidRPr="009C39D9">
        <w:rPr>
          <w:rFonts w:ascii="Times New Roman" w:eastAsia="Times New Roman" w:hAnsi="Times New Roman" w:cs="Times New Roman"/>
          <w:color w:val="000000"/>
          <w:spacing w:val="2"/>
          <w:w w:val="106"/>
          <w:sz w:val="24"/>
          <w:szCs w:val="24"/>
          <w:lang w:eastAsia="ru-RU"/>
        </w:rPr>
        <w:softHyphen/>
      </w:r>
      <w:r w:rsidRPr="009C39D9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t>личной форме.</w:t>
      </w:r>
    </w:p>
    <w:p w:rsidR="00B71D0D" w:rsidRPr="009C39D9" w:rsidRDefault="00B71D0D" w:rsidP="00B71D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w w:val="106"/>
          <w:sz w:val="28"/>
          <w:szCs w:val="28"/>
          <w:lang w:eastAsia="ru-RU"/>
        </w:rPr>
      </w:pPr>
    </w:p>
    <w:p w:rsidR="00B71D0D" w:rsidRPr="009C39D9" w:rsidRDefault="00B71D0D" w:rsidP="00B71D0D">
      <w:pPr>
        <w:widowControl w:val="0"/>
        <w:shd w:val="clear" w:color="auto" w:fill="FFFFFF"/>
        <w:autoSpaceDE w:val="0"/>
        <w:autoSpaceDN w:val="0"/>
        <w:adjustRightInd w:val="0"/>
        <w:spacing w:before="14" w:after="0" w:line="240" w:lineRule="auto"/>
        <w:ind w:left="187" w:firstLine="338"/>
        <w:rPr>
          <w:rFonts w:ascii="Times New Roman" w:eastAsia="Times New Roman" w:hAnsi="Times New Roman" w:cs="Times New Roman"/>
          <w:color w:val="000000"/>
          <w:w w:val="106"/>
          <w:sz w:val="28"/>
          <w:szCs w:val="28"/>
          <w:lang w:eastAsia="ru-RU"/>
        </w:rPr>
      </w:pPr>
    </w:p>
    <w:p w:rsidR="00B71D0D" w:rsidRPr="009C39D9" w:rsidRDefault="00B71D0D" w:rsidP="00B71D0D">
      <w:pPr>
        <w:widowControl w:val="0"/>
        <w:shd w:val="clear" w:color="auto" w:fill="FFFFFF"/>
        <w:autoSpaceDE w:val="0"/>
        <w:autoSpaceDN w:val="0"/>
        <w:adjustRightInd w:val="0"/>
        <w:spacing w:before="14" w:after="0" w:line="240" w:lineRule="auto"/>
        <w:ind w:left="187" w:firstLine="338"/>
        <w:rPr>
          <w:rFonts w:ascii="Times New Roman" w:eastAsia="Times New Roman" w:hAnsi="Times New Roman" w:cs="Times New Roman"/>
          <w:color w:val="000000"/>
          <w:w w:val="106"/>
          <w:sz w:val="28"/>
          <w:szCs w:val="28"/>
          <w:lang w:eastAsia="ru-RU"/>
        </w:rPr>
      </w:pPr>
    </w:p>
    <w:p w:rsidR="00B71D0D" w:rsidRPr="009C39D9" w:rsidRDefault="00B71D0D" w:rsidP="00B71D0D">
      <w:pPr>
        <w:widowControl w:val="0"/>
        <w:shd w:val="clear" w:color="auto" w:fill="FFFFFF"/>
        <w:autoSpaceDE w:val="0"/>
        <w:autoSpaceDN w:val="0"/>
        <w:adjustRightInd w:val="0"/>
        <w:spacing w:before="14" w:after="0" w:line="240" w:lineRule="auto"/>
        <w:ind w:left="187" w:firstLine="338"/>
        <w:rPr>
          <w:rFonts w:ascii="Times New Roman" w:eastAsia="Times New Roman" w:hAnsi="Times New Roman" w:cs="Times New Roman"/>
          <w:color w:val="000000"/>
          <w:w w:val="106"/>
          <w:sz w:val="28"/>
          <w:szCs w:val="28"/>
          <w:lang w:eastAsia="ru-RU"/>
        </w:rPr>
      </w:pPr>
    </w:p>
    <w:p w:rsidR="00B71D0D" w:rsidRPr="009C39D9" w:rsidRDefault="00B71D0D" w:rsidP="00B71D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</w:pPr>
      <w:r w:rsidRPr="009C39D9"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t>3.1.1</w:t>
      </w:r>
      <w:r w:rsidRPr="009C39D9"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t xml:space="preserve"> - Виды ремонтных работ по участкам</w:t>
      </w:r>
    </w:p>
    <w:tbl>
      <w:tblPr>
        <w:tblW w:w="94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13"/>
        <w:gridCol w:w="2693"/>
        <w:gridCol w:w="1182"/>
        <w:gridCol w:w="1134"/>
        <w:gridCol w:w="1228"/>
      </w:tblGrid>
      <w:tr w:rsidR="00B71D0D" w:rsidRPr="009C39D9" w:rsidTr="0058049B">
        <w:trPr>
          <w:trHeight w:hRule="exact" w:val="596"/>
        </w:trPr>
        <w:tc>
          <w:tcPr>
            <w:tcW w:w="32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color w:val="000000"/>
                <w:spacing w:val="1"/>
                <w:w w:val="106"/>
                <w:sz w:val="24"/>
                <w:szCs w:val="24"/>
                <w:lang w:eastAsia="ru-RU"/>
              </w:rPr>
              <w:t>Виды дефектов элемен</w:t>
            </w:r>
            <w:r w:rsidRPr="009C39D9">
              <w:rPr>
                <w:rFonts w:ascii="Times New Roman" w:eastAsia="Times New Roman" w:hAnsi="Times New Roman" w:cs="Times New Roman"/>
                <w:color w:val="000000"/>
                <w:spacing w:val="1"/>
                <w:w w:val="106"/>
                <w:sz w:val="24"/>
                <w:szCs w:val="24"/>
                <w:lang w:eastAsia="ru-RU"/>
              </w:rPr>
              <w:softHyphen/>
            </w:r>
            <w:r w:rsidRPr="009C39D9">
              <w:rPr>
                <w:rFonts w:ascii="Times New Roman" w:eastAsia="Times New Roman" w:hAnsi="Times New Roman" w:cs="Times New Roman"/>
                <w:color w:val="000000"/>
                <w:w w:val="106"/>
                <w:sz w:val="24"/>
                <w:szCs w:val="24"/>
                <w:lang w:eastAsia="ru-RU"/>
              </w:rPr>
              <w:t>тов   автомобильной дороги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color w:val="000000"/>
                <w:spacing w:val="-2"/>
                <w:w w:val="106"/>
                <w:sz w:val="24"/>
                <w:szCs w:val="24"/>
                <w:lang w:eastAsia="ru-RU"/>
              </w:rPr>
              <w:t xml:space="preserve">Протяженность </w:t>
            </w:r>
            <w:r w:rsidRPr="009C39D9">
              <w:rPr>
                <w:rFonts w:ascii="Times New Roman" w:eastAsia="Times New Roman" w:hAnsi="Times New Roman" w:cs="Times New Roman"/>
                <w:color w:val="000000"/>
                <w:spacing w:val="2"/>
                <w:w w:val="106"/>
                <w:sz w:val="24"/>
                <w:szCs w:val="24"/>
                <w:lang w:eastAsia="ru-RU"/>
              </w:rPr>
              <w:t>участка от ПК__     до</w:t>
            </w:r>
            <w:r w:rsidRPr="009C3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C3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ПК___</w:t>
            </w:r>
          </w:p>
        </w:tc>
        <w:tc>
          <w:tcPr>
            <w:tcW w:w="35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color w:val="000000"/>
                <w:spacing w:val="4"/>
                <w:w w:val="106"/>
                <w:sz w:val="24"/>
                <w:szCs w:val="24"/>
                <w:lang w:eastAsia="ru-RU"/>
              </w:rPr>
              <w:t>Виды ремонта перечень</w:t>
            </w:r>
            <w:r w:rsidRPr="009C39D9">
              <w:rPr>
                <w:rFonts w:ascii="Times New Roman" w:eastAsia="Times New Roman" w:hAnsi="Times New Roman" w:cs="Times New Roman"/>
                <w:color w:val="000000"/>
                <w:spacing w:val="-1"/>
                <w:w w:val="106"/>
                <w:sz w:val="24"/>
                <w:szCs w:val="24"/>
                <w:lang w:eastAsia="ru-RU"/>
              </w:rPr>
              <w:t xml:space="preserve"> работ</w:t>
            </w:r>
          </w:p>
        </w:tc>
      </w:tr>
      <w:tr w:rsidR="00B71D0D" w:rsidRPr="009C39D9" w:rsidTr="0058049B">
        <w:trPr>
          <w:trHeight w:hRule="exact" w:val="670"/>
        </w:trPr>
        <w:tc>
          <w:tcPr>
            <w:tcW w:w="32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C39D9">
              <w:rPr>
                <w:rFonts w:ascii="Times New Roman" w:eastAsia="Times New Roman" w:hAnsi="Times New Roman" w:cs="Times New Roman"/>
                <w:color w:val="000000"/>
                <w:spacing w:val="-4"/>
                <w:w w:val="106"/>
                <w:sz w:val="24"/>
                <w:szCs w:val="24"/>
                <w:lang w:eastAsia="ru-RU"/>
              </w:rPr>
              <w:t>теку</w:t>
            </w:r>
            <w:r w:rsidRPr="009C39D9">
              <w:rPr>
                <w:rFonts w:ascii="Times New Roman" w:eastAsia="Times New Roman" w:hAnsi="Times New Roman" w:cs="Times New Roman"/>
                <w:color w:val="000000"/>
                <w:spacing w:val="-4"/>
                <w:w w:val="106"/>
                <w:sz w:val="24"/>
                <w:szCs w:val="24"/>
                <w:lang w:eastAsia="ru-RU"/>
              </w:rPr>
              <w:softHyphen/>
            </w:r>
            <w:r w:rsidRPr="009C39D9">
              <w:rPr>
                <w:rFonts w:ascii="Times New Roman" w:eastAsia="Times New Roman" w:hAnsi="Times New Roman" w:cs="Times New Roman"/>
                <w:color w:val="000000"/>
                <w:spacing w:val="-11"/>
                <w:w w:val="106"/>
                <w:sz w:val="24"/>
                <w:szCs w:val="24"/>
                <w:lang w:eastAsia="ru-RU"/>
              </w:rPr>
              <w:t>щий</w:t>
            </w:r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C39D9">
              <w:rPr>
                <w:rFonts w:ascii="Times New Roman" w:eastAsia="Times New Roman" w:hAnsi="Times New Roman" w:cs="Times New Roman"/>
                <w:color w:val="000000"/>
                <w:spacing w:val="-3"/>
                <w:w w:val="106"/>
                <w:sz w:val="24"/>
                <w:szCs w:val="24"/>
                <w:lang w:eastAsia="ru-RU"/>
              </w:rPr>
              <w:t>сред</w:t>
            </w:r>
            <w:r w:rsidRPr="009C39D9">
              <w:rPr>
                <w:rFonts w:ascii="Times New Roman" w:eastAsia="Times New Roman" w:hAnsi="Times New Roman" w:cs="Times New Roman"/>
                <w:color w:val="000000"/>
                <w:spacing w:val="-3"/>
                <w:w w:val="106"/>
                <w:sz w:val="24"/>
                <w:szCs w:val="24"/>
                <w:lang w:eastAsia="ru-RU"/>
              </w:rPr>
              <w:softHyphen/>
            </w:r>
            <w:r w:rsidRPr="009C39D9">
              <w:rPr>
                <w:rFonts w:ascii="Times New Roman" w:eastAsia="Times New Roman" w:hAnsi="Times New Roman" w:cs="Times New Roman"/>
                <w:color w:val="000000"/>
                <w:spacing w:val="-9"/>
                <w:w w:val="106"/>
                <w:sz w:val="24"/>
                <w:szCs w:val="24"/>
                <w:lang w:eastAsia="ru-RU"/>
              </w:rPr>
              <w:t>ний</w:t>
            </w:r>
            <w:proofErr w:type="gramEnd"/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color w:val="000000"/>
                <w:spacing w:val="-15"/>
                <w:w w:val="106"/>
                <w:sz w:val="24"/>
                <w:szCs w:val="24"/>
                <w:lang w:eastAsia="ru-RU"/>
              </w:rPr>
              <w:t>Капи</w:t>
            </w:r>
            <w:r w:rsidRPr="009C39D9">
              <w:rPr>
                <w:rFonts w:ascii="Times New Roman" w:eastAsia="Times New Roman" w:hAnsi="Times New Roman" w:cs="Times New Roman"/>
                <w:color w:val="000000"/>
                <w:spacing w:val="-15"/>
                <w:w w:val="106"/>
                <w:sz w:val="24"/>
                <w:szCs w:val="24"/>
                <w:lang w:eastAsia="ru-RU"/>
              </w:rPr>
              <w:softHyphen/>
              <w:t>тальный</w:t>
            </w:r>
          </w:p>
        </w:tc>
      </w:tr>
      <w:tr w:rsidR="00B71D0D" w:rsidRPr="009C39D9" w:rsidTr="0058049B">
        <w:trPr>
          <w:trHeight w:hRule="exact" w:val="404"/>
        </w:trPr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B71D0D" w:rsidRPr="009C39D9" w:rsidTr="0058049B">
        <w:trPr>
          <w:trHeight w:hRule="exact" w:val="238"/>
        </w:trPr>
        <w:tc>
          <w:tcPr>
            <w:tcW w:w="3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1D0D" w:rsidRPr="009C39D9" w:rsidRDefault="00B71D0D" w:rsidP="005804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1D0D" w:rsidRDefault="00B71D0D" w:rsidP="00B71D0D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</w:pPr>
      <w:r w:rsidRPr="004B10EC">
        <w:rPr>
          <w:rFonts w:ascii="Times New Roman" w:eastAsia="Times New Roman" w:hAnsi="Times New Roman" w:cs="Times New Roman"/>
          <w:b/>
          <w:color w:val="000000"/>
          <w:spacing w:val="-1"/>
          <w:w w:val="106"/>
          <w:sz w:val="24"/>
          <w:szCs w:val="24"/>
          <w:lang w:eastAsia="ru-RU"/>
        </w:rPr>
        <w:t>В пункте 3.1, 3.2</w:t>
      </w:r>
      <w:r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t xml:space="preserve"> </w:t>
      </w:r>
      <w:r w:rsidRPr="004B10EC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t xml:space="preserve">курсового проекта, ориентируясь на </w:t>
      </w:r>
      <w:r w:rsidRPr="004B10EC"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t>местоположении производственных предприятий и карьеров, опреде</w:t>
      </w:r>
      <w:r w:rsidRPr="004B10EC"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softHyphen/>
      </w:r>
      <w:r w:rsidRPr="004B10EC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t xml:space="preserve">ляют зоны действия одноименных карьеров и устанавливают средние </w:t>
      </w:r>
      <w:r w:rsidRPr="004B10EC"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t xml:space="preserve">дальности перевозки материалов и полуфабрикатов из карьеров, </w:t>
      </w:r>
      <w:r w:rsidRPr="004B10EC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t>производственных предприятий, железнодорожных станций. После че</w:t>
      </w:r>
      <w:r w:rsidRPr="004B10EC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softHyphen/>
      </w:r>
      <w:r w:rsidRPr="004B10EC"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t xml:space="preserve">го рассчитывают производительность автомобильного транспорта по </w:t>
      </w:r>
      <w:r w:rsidRPr="004B10EC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t>видам перевозимых материалов.</w:t>
      </w:r>
    </w:p>
    <w:p w:rsidR="00B71D0D" w:rsidRPr="004B10EC" w:rsidRDefault="00B71D0D" w:rsidP="00B71D0D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</w:pPr>
      <w:r w:rsidRPr="004B10EC">
        <w:rPr>
          <w:rFonts w:ascii="Times New Roman" w:eastAsia="Times New Roman" w:hAnsi="Times New Roman" w:cs="Times New Roman"/>
          <w:color w:val="000000"/>
          <w:spacing w:val="3"/>
          <w:w w:val="106"/>
          <w:sz w:val="24"/>
          <w:szCs w:val="24"/>
          <w:lang w:eastAsia="ru-RU"/>
        </w:rPr>
        <w:t xml:space="preserve">Разрабатывая технологию ремонта земляного полотна, </w:t>
      </w:r>
      <w:r w:rsidRPr="004B10EC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t xml:space="preserve">определяют объемы работ по </w:t>
      </w:r>
      <w:r w:rsidRPr="004B10EC">
        <w:rPr>
          <w:rFonts w:ascii="Times New Roman" w:eastAsia="Times New Roman" w:hAnsi="Times New Roman" w:cs="Times New Roman"/>
          <w:color w:val="000000"/>
          <w:spacing w:val="1"/>
          <w:w w:val="106"/>
          <w:sz w:val="24"/>
          <w:szCs w:val="24"/>
          <w:lang w:eastAsia="ru-RU"/>
        </w:rPr>
        <w:t>данным таблицы 1, и соответствующих граф задания (</w:t>
      </w:r>
      <w:r w:rsidRPr="004B10EC">
        <w:rPr>
          <w:rFonts w:ascii="Times New Roman" w:eastAsia="Times New Roman" w:hAnsi="Times New Roman" w:cs="Times New Roman"/>
          <w:b/>
          <w:color w:val="000000"/>
          <w:spacing w:val="1"/>
          <w:w w:val="106"/>
          <w:sz w:val="24"/>
          <w:szCs w:val="24"/>
          <w:lang w:eastAsia="ru-RU"/>
        </w:rPr>
        <w:t>приложение А</w:t>
      </w:r>
      <w:r w:rsidRPr="004B10EC">
        <w:rPr>
          <w:rFonts w:ascii="Times New Roman" w:eastAsia="Times New Roman" w:hAnsi="Times New Roman" w:cs="Times New Roman"/>
          <w:color w:val="000000"/>
          <w:spacing w:val="1"/>
          <w:w w:val="106"/>
          <w:sz w:val="24"/>
          <w:szCs w:val="24"/>
          <w:lang w:eastAsia="ru-RU"/>
        </w:rPr>
        <w:t xml:space="preserve">), </w:t>
      </w:r>
      <w:r w:rsidRPr="004B10EC"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t xml:space="preserve">и предлагают возможные методы устранения возникших деформаций </w:t>
      </w:r>
      <w:r w:rsidRPr="004B10EC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t>и разрушений; на основе анализа исходных данных (категория дороги, природные условия, наличие материалов, оборудования, техники) вы</w:t>
      </w:r>
      <w:r w:rsidRPr="004B10EC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  <w:lang w:eastAsia="ru-RU"/>
        </w:rPr>
        <w:softHyphen/>
      </w:r>
      <w:r w:rsidRPr="004B10EC">
        <w:rPr>
          <w:rFonts w:ascii="Times New Roman" w:eastAsia="Times New Roman" w:hAnsi="Times New Roman" w:cs="Times New Roman"/>
          <w:color w:val="000000"/>
          <w:spacing w:val="1"/>
          <w:w w:val="106"/>
          <w:sz w:val="24"/>
          <w:szCs w:val="24"/>
          <w:lang w:eastAsia="ru-RU"/>
        </w:rPr>
        <w:t xml:space="preserve">бирают наиболее приемлемый метод. Для этого метода составляют </w:t>
      </w:r>
      <w:r w:rsidRPr="004B10EC"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t>типовую технологическую карту производства каждого вида работ. С целью упрощения расчетов карту составляют на один километр доро</w:t>
      </w:r>
      <w:r w:rsidRPr="004B10EC"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softHyphen/>
      </w:r>
      <w:r w:rsidRPr="004B10EC">
        <w:rPr>
          <w:rFonts w:ascii="Times New Roman" w:eastAsia="Times New Roman" w:hAnsi="Times New Roman" w:cs="Times New Roman"/>
          <w:color w:val="000000"/>
          <w:spacing w:val="-12"/>
          <w:w w:val="106"/>
          <w:sz w:val="24"/>
          <w:szCs w:val="24"/>
          <w:lang w:eastAsia="ru-RU"/>
        </w:rPr>
        <w:t>ги.</w:t>
      </w:r>
    </w:p>
    <w:p w:rsidR="00B71D0D" w:rsidRPr="004B10EC" w:rsidRDefault="00B71D0D" w:rsidP="00B71D0D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Поперечное сечение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земляного полона</w:t>
      </w:r>
      <w:r w:rsidRPr="004B1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дорожно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4B1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одежды</w:t>
      </w:r>
      <w:r w:rsidRPr="004B1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показано на рисунке 3.1.1.</w:t>
      </w:r>
    </w:p>
    <w:p w:rsidR="00B71D0D" w:rsidRDefault="00B71D0D" w:rsidP="00B71D0D">
      <w:pPr>
        <w:spacing w:after="0" w:line="240" w:lineRule="auto"/>
        <w:jc w:val="both"/>
      </w:pPr>
    </w:p>
    <w:p w:rsidR="00B71D0D" w:rsidRDefault="00B71D0D" w:rsidP="00B71D0D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45A36973" wp14:editId="29113F30">
            <wp:extent cx="5940425" cy="2138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1D0D" w:rsidRDefault="00B71D0D" w:rsidP="00B71D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0EC">
        <w:rPr>
          <w:rFonts w:ascii="Times New Roman" w:hAnsi="Times New Roman" w:cs="Times New Roman"/>
          <w:sz w:val="24"/>
          <w:szCs w:val="24"/>
        </w:rPr>
        <w:t xml:space="preserve">Рисунок 3.1.1 – </w:t>
      </w:r>
      <w:r w:rsidRPr="004B10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Поперечное сечение земляного полона и дорожной одежды</w:t>
      </w:r>
      <w:bookmarkStart w:id="0" w:name="_GoBack"/>
      <w:bookmarkEnd w:id="0"/>
    </w:p>
    <w:p w:rsidR="00B71D0D" w:rsidRDefault="00B71D0D" w:rsidP="00B71D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1D0D" w:rsidRDefault="00B71D0D" w:rsidP="00B71D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1D0D" w:rsidRDefault="00B71D0D" w:rsidP="00B71D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1D0D" w:rsidRDefault="00B71D0D" w:rsidP="00B71D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1D0D" w:rsidRDefault="00B71D0D" w:rsidP="00B71D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1D0D" w:rsidRDefault="00B71D0D" w:rsidP="00B71D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072B" w:rsidRDefault="004A072B"/>
    <w:sectPr w:rsidR="004A07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54A"/>
    <w:rsid w:val="004A072B"/>
    <w:rsid w:val="00B1654A"/>
    <w:rsid w:val="00B7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210720-5533-4E6C-B1D9-16B6D0514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D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2022-12-16T04:02:00Z</dcterms:created>
  <dcterms:modified xsi:type="dcterms:W3CDTF">2022-12-16T04:02:00Z</dcterms:modified>
</cp:coreProperties>
</file>